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13" w:rsidRDefault="006E4D13" w:rsidP="006E4D13">
      <w:pPr>
        <w:pStyle w:val="testocenter1"/>
        <w:shd w:val="clear" w:color="auto" w:fill="FFFFFF"/>
        <w:rPr>
          <w:color w:val="000000"/>
          <w:sz w:val="19"/>
          <w:szCs w:val="19"/>
        </w:rPr>
      </w:pPr>
      <w:r>
        <w:rPr>
          <w:b/>
          <w:bCs/>
          <w:color w:val="000000"/>
          <w:sz w:val="19"/>
          <w:szCs w:val="19"/>
        </w:rPr>
        <w:t>SENATO DELLA REPUBBLICA</w:t>
      </w:r>
      <w:r>
        <w:rPr>
          <w:b/>
          <w:bCs/>
          <w:color w:val="000000"/>
          <w:sz w:val="19"/>
          <w:szCs w:val="19"/>
        </w:rPr>
        <w:br w:type="textWrapping" w:clear="all"/>
        <w:t>------ XVI LEGISLATURA ------</w:t>
      </w:r>
      <w:r>
        <w:rPr>
          <w:b/>
          <w:bCs/>
          <w:color w:val="000000"/>
          <w:sz w:val="19"/>
          <w:szCs w:val="19"/>
        </w:rPr>
        <w:br w:type="textWrapping" w:clear="all"/>
      </w:r>
      <w:r>
        <w:rPr>
          <w:b/>
          <w:bCs/>
          <w:color w:val="000000"/>
          <w:sz w:val="19"/>
          <w:szCs w:val="19"/>
        </w:rPr>
        <w:br w:type="textWrapping" w:clear="all"/>
      </w:r>
    </w:p>
    <w:p w:rsidR="006E4D13" w:rsidRDefault="006E4D13" w:rsidP="006E4D13">
      <w:pPr>
        <w:pStyle w:val="testocenter1"/>
        <w:shd w:val="clear" w:color="auto" w:fill="FFFFFF"/>
        <w:rPr>
          <w:color w:val="000000"/>
          <w:sz w:val="19"/>
          <w:szCs w:val="19"/>
        </w:rPr>
      </w:pPr>
      <w:r>
        <w:rPr>
          <w:b/>
          <w:bCs/>
          <w:color w:val="000000"/>
          <w:sz w:val="19"/>
          <w:szCs w:val="19"/>
        </w:rPr>
        <w:t>417</w:t>
      </w:r>
      <w:r>
        <w:rPr>
          <w:b/>
          <w:bCs/>
          <w:color w:val="000000"/>
          <w:sz w:val="19"/>
          <w:szCs w:val="19"/>
          <w:vertAlign w:val="superscript"/>
        </w:rPr>
        <w:t>a</w:t>
      </w:r>
      <w:r>
        <w:rPr>
          <w:color w:val="000000"/>
          <w:sz w:val="19"/>
          <w:szCs w:val="19"/>
        </w:rPr>
        <w:t xml:space="preserve"> </w:t>
      </w:r>
      <w:r>
        <w:rPr>
          <w:b/>
          <w:bCs/>
          <w:color w:val="000000"/>
          <w:sz w:val="19"/>
          <w:szCs w:val="19"/>
        </w:rPr>
        <w:t>SEDUTA PUBBLICA</w:t>
      </w:r>
    </w:p>
    <w:p w:rsidR="006E4D13" w:rsidRDefault="006E4D13" w:rsidP="006E4D13">
      <w:pPr>
        <w:pStyle w:val="testocenter1"/>
        <w:shd w:val="clear" w:color="auto" w:fill="FFFFFF"/>
        <w:rPr>
          <w:color w:val="000000"/>
          <w:sz w:val="19"/>
          <w:szCs w:val="19"/>
        </w:rPr>
      </w:pPr>
      <w:r>
        <w:rPr>
          <w:b/>
          <w:bCs/>
          <w:color w:val="000000"/>
          <w:sz w:val="19"/>
          <w:szCs w:val="19"/>
        </w:rPr>
        <w:t>RESOCONTO</w:t>
      </w:r>
      <w:r>
        <w:rPr>
          <w:color w:val="000000"/>
          <w:sz w:val="19"/>
          <w:szCs w:val="19"/>
        </w:rPr>
        <w:t xml:space="preserve"> </w:t>
      </w:r>
    </w:p>
    <w:p w:rsidR="006E4D13" w:rsidRDefault="006E4D13" w:rsidP="006E4D13">
      <w:pPr>
        <w:pStyle w:val="testocenter1"/>
        <w:shd w:val="clear" w:color="auto" w:fill="FFFFFF"/>
        <w:rPr>
          <w:color w:val="000000"/>
          <w:sz w:val="19"/>
          <w:szCs w:val="19"/>
        </w:rPr>
      </w:pPr>
      <w:r>
        <w:rPr>
          <w:b/>
          <w:bCs/>
          <w:color w:val="000000"/>
          <w:sz w:val="19"/>
          <w:szCs w:val="19"/>
        </w:rPr>
        <w:t>SOMMARIO E STENOGRAFICO</w:t>
      </w:r>
    </w:p>
    <w:p w:rsidR="006E4D13" w:rsidRDefault="006E4D13" w:rsidP="006E4D13">
      <w:pPr>
        <w:pStyle w:val="testojustify1"/>
        <w:shd w:val="clear" w:color="auto" w:fill="FFFFFF"/>
        <w:rPr>
          <w:b/>
          <w:bCs/>
          <w:color w:val="000000"/>
          <w:sz w:val="19"/>
          <w:szCs w:val="19"/>
        </w:rPr>
      </w:pPr>
    </w:p>
    <w:p w:rsidR="006E4D13" w:rsidRDefault="006E4D13" w:rsidP="006E4D13">
      <w:pPr>
        <w:pStyle w:val="testojustify1"/>
        <w:shd w:val="clear" w:color="auto" w:fill="FFFFFF"/>
        <w:rPr>
          <w:b/>
          <w:bCs/>
          <w:color w:val="000000"/>
          <w:sz w:val="19"/>
          <w:szCs w:val="19"/>
        </w:rPr>
      </w:pPr>
    </w:p>
    <w:p w:rsidR="006E4D13" w:rsidRDefault="006E4D13" w:rsidP="006E4D13">
      <w:pPr>
        <w:pStyle w:val="testojustify1"/>
        <w:shd w:val="clear" w:color="auto" w:fill="FFFFFF"/>
        <w:rPr>
          <w:color w:val="000000"/>
          <w:sz w:val="19"/>
          <w:szCs w:val="19"/>
        </w:rPr>
      </w:pPr>
      <w:r>
        <w:rPr>
          <w:b/>
          <w:bCs/>
          <w:color w:val="000000"/>
          <w:sz w:val="19"/>
          <w:szCs w:val="19"/>
        </w:rPr>
        <w:t>Discussione del disegno di legge:</w:t>
      </w:r>
    </w:p>
    <w:p w:rsidR="006E4D13" w:rsidRDefault="006E4D13" w:rsidP="006E4D13">
      <w:pPr>
        <w:pStyle w:val="testojustify1"/>
        <w:shd w:val="clear" w:color="auto" w:fill="FFFFFF"/>
        <w:rPr>
          <w:color w:val="000000"/>
          <w:sz w:val="19"/>
          <w:szCs w:val="19"/>
        </w:rPr>
      </w:pPr>
      <w:hyperlink r:id="rId4" w:tooltip="Il link apre una nuova finestra" w:history="1">
        <w:r>
          <w:rPr>
            <w:rStyle w:val="Collegamentoipertestuale"/>
            <w:b/>
            <w:bCs/>
            <w:sz w:val="19"/>
            <w:szCs w:val="19"/>
          </w:rPr>
          <w:t>(2291)</w:t>
        </w:r>
      </w:hyperlink>
      <w:r>
        <w:rPr>
          <w:color w:val="000000"/>
          <w:sz w:val="19"/>
          <w:szCs w:val="19"/>
        </w:rPr>
        <w:t xml:space="preserve"> </w:t>
      </w:r>
      <w:r>
        <w:rPr>
          <w:b/>
          <w:bCs/>
          <w:i/>
          <w:iCs/>
          <w:color w:val="000000"/>
          <w:sz w:val="19"/>
          <w:szCs w:val="19"/>
        </w:rPr>
        <w:t>Conversione in legge, con modificazioni, del decreto-legge 6 luglio 2010, n. 102, recante proroga degli interventi di cooperazione allo sviluppo e a sostegno dei processi di pace, di stabilizzazione e delle missioni internazionali delle Forze armate e di polizia</w:t>
      </w:r>
    </w:p>
    <w:p w:rsidR="006E4D13" w:rsidRDefault="006E4D13" w:rsidP="006E4D13">
      <w:pPr>
        <w:pStyle w:val="testojustify1"/>
        <w:shd w:val="clear" w:color="auto" w:fill="FFFFFF"/>
        <w:rPr>
          <w:color w:val="000000"/>
          <w:sz w:val="19"/>
          <w:szCs w:val="19"/>
        </w:rPr>
      </w:pPr>
    </w:p>
    <w:p w:rsidR="006E4D13" w:rsidRDefault="006E4D13" w:rsidP="006E4D13">
      <w:pPr>
        <w:pStyle w:val="testojustify1"/>
        <w:shd w:val="clear" w:color="auto" w:fill="FFFFFF"/>
        <w:rPr>
          <w:color w:val="000000"/>
          <w:sz w:val="19"/>
          <w:szCs w:val="19"/>
        </w:rPr>
      </w:pPr>
    </w:p>
    <w:p w:rsidR="006E4D13" w:rsidRDefault="006E4D13" w:rsidP="006E4D13">
      <w:pPr>
        <w:pStyle w:val="testojustify1"/>
        <w:shd w:val="clear" w:color="auto" w:fill="FFFFFF"/>
        <w:rPr>
          <w:color w:val="000000"/>
          <w:sz w:val="19"/>
          <w:szCs w:val="19"/>
        </w:rPr>
      </w:pPr>
      <w:hyperlink r:id="rId5" w:tooltip="Il link apre una nuova finestra" w:history="1">
        <w:r>
          <w:rPr>
            <w:rStyle w:val="Collegamentoipertestuale"/>
            <w:sz w:val="19"/>
            <w:szCs w:val="19"/>
          </w:rPr>
          <w:t>TONINI</w:t>
        </w:r>
      </w:hyperlink>
      <w:r>
        <w:rPr>
          <w:color w:val="000000"/>
          <w:sz w:val="19"/>
          <w:szCs w:val="19"/>
        </w:rPr>
        <w:t xml:space="preserve"> </w:t>
      </w:r>
      <w:r>
        <w:rPr>
          <w:i/>
          <w:iCs/>
          <w:color w:val="000000"/>
          <w:sz w:val="19"/>
          <w:szCs w:val="19"/>
        </w:rPr>
        <w:t>(PD)</w:t>
      </w:r>
      <w:r>
        <w:rPr>
          <w:color w:val="000000"/>
          <w:sz w:val="19"/>
          <w:szCs w:val="19"/>
        </w:rPr>
        <w:t xml:space="preserve">. Signora Presidente, la scorsa settimana tutto il Paese ha pianto la perdita di due militari italiani che sono rimasti vittime di un vile attentato vicino a </w:t>
      </w:r>
      <w:proofErr w:type="spellStart"/>
      <w:r>
        <w:rPr>
          <w:color w:val="000000"/>
          <w:sz w:val="19"/>
          <w:szCs w:val="19"/>
        </w:rPr>
        <w:t>Herat</w:t>
      </w:r>
      <w:proofErr w:type="spellEnd"/>
      <w:r>
        <w:rPr>
          <w:color w:val="000000"/>
          <w:sz w:val="19"/>
          <w:szCs w:val="19"/>
        </w:rPr>
        <w:t xml:space="preserve">: Mauro Gigli e </w:t>
      </w:r>
      <w:proofErr w:type="spellStart"/>
      <w:r>
        <w:rPr>
          <w:color w:val="000000"/>
          <w:sz w:val="19"/>
          <w:szCs w:val="19"/>
        </w:rPr>
        <w:t>Pierdavide</w:t>
      </w:r>
      <w:proofErr w:type="spellEnd"/>
      <w:r>
        <w:rPr>
          <w:color w:val="000000"/>
          <w:sz w:val="19"/>
          <w:szCs w:val="19"/>
        </w:rPr>
        <w:t xml:space="preserve"> De </w:t>
      </w:r>
      <w:proofErr w:type="spellStart"/>
      <w:r>
        <w:rPr>
          <w:color w:val="000000"/>
          <w:sz w:val="19"/>
          <w:szCs w:val="19"/>
        </w:rPr>
        <w:t>Cillis</w:t>
      </w:r>
      <w:proofErr w:type="spellEnd"/>
      <w:r>
        <w:rPr>
          <w:color w:val="000000"/>
          <w:sz w:val="19"/>
          <w:szCs w:val="19"/>
        </w:rPr>
        <w:t>. Purtroppo, non erano i primi a cadere, ma mi ha colpito un fatto, che considero altamente simbolico e in qualche modo rappresenta una metafora della condizione nella quale operiamo. Erano due artificieri ed erano in Afghanistan per eliminare delle bombe, delle mine, che stavano sulla strada e che potevano essere ovviamente pericolose non solo per i nostri militari ma anche per la popolazione civile. Per fare quel mestiere, per riuscire a disinnescare degli ordigni pericolosi e spesso subdoli, ci vuole coraggio, professionalità, freddezza, pazienza.</w:t>
      </w:r>
    </w:p>
    <w:p w:rsidR="006E4D13" w:rsidRDefault="006E4D13" w:rsidP="006E4D13">
      <w:pPr>
        <w:pStyle w:val="testojustify1"/>
        <w:shd w:val="clear" w:color="auto" w:fill="FFFFFF"/>
        <w:rPr>
          <w:color w:val="000000"/>
          <w:sz w:val="19"/>
          <w:szCs w:val="19"/>
        </w:rPr>
      </w:pPr>
      <w:r>
        <w:rPr>
          <w:color w:val="000000"/>
          <w:sz w:val="19"/>
          <w:szCs w:val="19"/>
        </w:rPr>
        <w:t xml:space="preserve">Ebbene, a me è venuto da pensare che tutti i nostri uomini che operano nei più diversi teatri (in particolare in Afghanistan; ma poi in Libano, nei </w:t>
      </w:r>
      <w:proofErr w:type="spellStart"/>
      <w:r>
        <w:rPr>
          <w:color w:val="000000"/>
          <w:sz w:val="19"/>
          <w:szCs w:val="19"/>
        </w:rPr>
        <w:t>Balcani</w:t>
      </w:r>
      <w:proofErr w:type="spellEnd"/>
      <w:r>
        <w:rPr>
          <w:color w:val="000000"/>
          <w:sz w:val="19"/>
          <w:szCs w:val="19"/>
        </w:rPr>
        <w:t>, in tante altre missioni che, spesso a torto, consideriamo minori), tutti, ripeto, i nostri uomini (e donne: ci sono ormai tante ragazze nei nostri contingenti) sono lì a disinnescare conflitti, con professionalità, coraggio, spirito di umanità e pazienza. Ci vuole molta pazienza per disinnescare i conflitti. Ovunque i nostri militari seguono questo principio: perseguono l'obiettivo di disinnescare i conflitti nell'ambito di un chiaro mandato internazionale delle Nazioni Unite, quindi dentro la legalità internazionale, e non potrebbe essere altrimenti. Quindi, lo fanno nel pieno rispetto dell'articolo 11 della Costituzione.</w:t>
      </w:r>
    </w:p>
    <w:p w:rsidR="006E4D13" w:rsidRDefault="006E4D13" w:rsidP="006E4D13">
      <w:pPr>
        <w:pStyle w:val="testojustify1"/>
        <w:shd w:val="clear" w:color="auto" w:fill="FFFFFF"/>
        <w:rPr>
          <w:color w:val="000000"/>
          <w:sz w:val="19"/>
          <w:szCs w:val="19"/>
        </w:rPr>
      </w:pPr>
      <w:r>
        <w:rPr>
          <w:color w:val="000000"/>
          <w:sz w:val="19"/>
          <w:szCs w:val="19"/>
        </w:rPr>
        <w:t xml:space="preserve">Dopodiché, in questo momento per me è motivo di rassicurazione pensare che al vertice di questa macchina bellica presente in Afghanistan c'è un'amministrazione americana che sta cercando di disinnescare il conflitto di civiltà che si è aperto con l'11 settembre 2001, un conflitto nel quale la precedente amministrazione americana si era invece tuffata a capofitto, convinta di poterne uscire in qualche modo vincitrice. Il presidente </w:t>
      </w:r>
      <w:proofErr w:type="spellStart"/>
      <w:r>
        <w:rPr>
          <w:color w:val="000000"/>
          <w:sz w:val="19"/>
          <w:szCs w:val="19"/>
        </w:rPr>
        <w:t>Obama</w:t>
      </w:r>
      <w:proofErr w:type="spellEnd"/>
      <w:r>
        <w:rPr>
          <w:color w:val="000000"/>
          <w:sz w:val="19"/>
          <w:szCs w:val="19"/>
        </w:rPr>
        <w:t xml:space="preserve"> sta cercando di disinnescare quel conflitto, convinto che non possa portare a nessuna soluzione dal punto di vista militare, non possa essere vinto sul piano militare e possa invece essere vinto con le armi della diplomazia e della politica, al servizio delle quali, certo, deve esserci anche lo strumento della forza armata.</w:t>
      </w:r>
    </w:p>
    <w:p w:rsidR="006E4D13" w:rsidRDefault="006E4D13" w:rsidP="006E4D13">
      <w:pPr>
        <w:pStyle w:val="testojustify1"/>
        <w:shd w:val="clear" w:color="auto" w:fill="FFFFFF"/>
        <w:rPr>
          <w:color w:val="000000"/>
          <w:sz w:val="19"/>
          <w:szCs w:val="19"/>
        </w:rPr>
      </w:pPr>
      <w:r>
        <w:rPr>
          <w:color w:val="000000"/>
          <w:sz w:val="19"/>
          <w:szCs w:val="19"/>
        </w:rPr>
        <w:t xml:space="preserve">Penso allora che questo obiettivo debba essere da noi sostenuto con grande forza e con grande solidarietà: sconfiggere il conflitto di civiltà dando vita a un nuovo </w:t>
      </w:r>
      <w:proofErr w:type="spellStart"/>
      <w:r>
        <w:rPr>
          <w:color w:val="000000"/>
          <w:sz w:val="19"/>
          <w:szCs w:val="19"/>
        </w:rPr>
        <w:t>multilateralismo</w:t>
      </w:r>
      <w:proofErr w:type="spellEnd"/>
      <w:r>
        <w:rPr>
          <w:color w:val="000000"/>
          <w:sz w:val="19"/>
          <w:szCs w:val="19"/>
        </w:rPr>
        <w:t xml:space="preserve">. Uno dei principali consiglieri del presidente </w:t>
      </w:r>
      <w:proofErr w:type="spellStart"/>
      <w:r>
        <w:rPr>
          <w:color w:val="000000"/>
          <w:sz w:val="19"/>
          <w:szCs w:val="19"/>
        </w:rPr>
        <w:t>Obama</w:t>
      </w:r>
      <w:proofErr w:type="spellEnd"/>
      <w:r>
        <w:rPr>
          <w:color w:val="000000"/>
          <w:sz w:val="19"/>
          <w:szCs w:val="19"/>
        </w:rPr>
        <w:t xml:space="preserve">, </w:t>
      </w:r>
      <w:proofErr w:type="spellStart"/>
      <w:r>
        <w:rPr>
          <w:color w:val="000000"/>
          <w:sz w:val="19"/>
          <w:szCs w:val="19"/>
        </w:rPr>
        <w:t>John</w:t>
      </w:r>
      <w:proofErr w:type="spellEnd"/>
      <w:r>
        <w:rPr>
          <w:color w:val="000000"/>
          <w:sz w:val="19"/>
          <w:szCs w:val="19"/>
        </w:rPr>
        <w:t xml:space="preserve"> </w:t>
      </w:r>
      <w:proofErr w:type="spellStart"/>
      <w:r>
        <w:rPr>
          <w:color w:val="000000"/>
          <w:sz w:val="19"/>
          <w:szCs w:val="19"/>
        </w:rPr>
        <w:t>Podesta</w:t>
      </w:r>
      <w:proofErr w:type="spellEnd"/>
      <w:r>
        <w:rPr>
          <w:color w:val="000000"/>
          <w:sz w:val="19"/>
          <w:szCs w:val="19"/>
        </w:rPr>
        <w:t xml:space="preserve">, che è stato anche capo dello </w:t>
      </w:r>
      <w:r>
        <w:rPr>
          <w:i/>
          <w:iCs/>
          <w:color w:val="000000"/>
          <w:sz w:val="19"/>
          <w:szCs w:val="19"/>
        </w:rPr>
        <w:t>staff</w:t>
      </w:r>
      <w:r>
        <w:rPr>
          <w:color w:val="000000"/>
          <w:sz w:val="19"/>
          <w:szCs w:val="19"/>
        </w:rPr>
        <w:t xml:space="preserve"> del presidente </w:t>
      </w:r>
      <w:proofErr w:type="spellStart"/>
      <w:r>
        <w:rPr>
          <w:color w:val="000000"/>
          <w:sz w:val="19"/>
          <w:szCs w:val="19"/>
        </w:rPr>
        <w:t>Clinton</w:t>
      </w:r>
      <w:proofErr w:type="spellEnd"/>
      <w:r>
        <w:rPr>
          <w:color w:val="000000"/>
          <w:sz w:val="19"/>
          <w:szCs w:val="19"/>
        </w:rPr>
        <w:t xml:space="preserve">, scrive in un libro appena uscito, che: «Le scelte del presidente sull'Afghanistan hanno sollevato critiche a sinistra, per quanto non si possa dire che si sia trattato di scelte inaspettate o fuori luogo per un leader pragmatico il quale, suo malgrado, ha ereditato una guerra veramente complessa. La risposta dei nostri alleati» - dicono gli americani - «alla nuova strategia portata avanti dall'amministrazione sull'Afghanistan - tra cui l'impegno italiano di inviare mille soldati in più - sta a suggerire che, vista sotto il profilo pratico, la condotta di </w:t>
      </w:r>
      <w:proofErr w:type="spellStart"/>
      <w:r>
        <w:rPr>
          <w:color w:val="000000"/>
          <w:sz w:val="19"/>
          <w:szCs w:val="19"/>
        </w:rPr>
        <w:t>Obama</w:t>
      </w:r>
      <w:proofErr w:type="spellEnd"/>
      <w:r>
        <w:rPr>
          <w:color w:val="000000"/>
          <w:sz w:val="19"/>
          <w:szCs w:val="19"/>
        </w:rPr>
        <w:t xml:space="preserve"> è considerata una strategia prudente e necessaria in vista di un successo a lungo termine».</w:t>
      </w:r>
    </w:p>
    <w:p w:rsidR="006E4D13" w:rsidRDefault="006E4D13" w:rsidP="006E4D13">
      <w:pPr>
        <w:pStyle w:val="testojustify1"/>
        <w:shd w:val="clear" w:color="auto" w:fill="FFFFFF"/>
        <w:rPr>
          <w:color w:val="000000"/>
          <w:sz w:val="19"/>
          <w:szCs w:val="19"/>
        </w:rPr>
      </w:pPr>
      <w:r>
        <w:rPr>
          <w:color w:val="000000"/>
          <w:sz w:val="19"/>
          <w:szCs w:val="19"/>
        </w:rPr>
        <w:t>Credo che dobbiamo essere convinti e orgogliosi di questo impegno collettivo del Paese, dare atto al Governo di aver saputo rispondere positivamente alla richiesta dell'Amministrazione americana e sostenere questo impegno del Governo e di tutto il Paese a fianco dei nostri alleati in quel difficilissimo contesto.</w:t>
      </w:r>
    </w:p>
    <w:p w:rsidR="006E4D13" w:rsidRDefault="006E4D13" w:rsidP="006E4D13">
      <w:pPr>
        <w:pStyle w:val="testojustify1"/>
        <w:shd w:val="clear" w:color="auto" w:fill="FFFFFF"/>
        <w:rPr>
          <w:color w:val="000000"/>
          <w:sz w:val="19"/>
          <w:szCs w:val="19"/>
        </w:rPr>
      </w:pPr>
      <w:r>
        <w:rPr>
          <w:color w:val="000000"/>
          <w:sz w:val="19"/>
          <w:szCs w:val="19"/>
        </w:rPr>
        <w:t xml:space="preserve">Sappiamo che ci sono molte criticità, i colleghi le hanno messe in luce; in particolare, c'è questo divario crescente tra l'impegno militare che si rafforza, almeno in Afghanistan, alleggerendo invece il nostro impegno in altri teatri. Da questo punto di vista vorrei far osservare al collega Di </w:t>
      </w:r>
      <w:proofErr w:type="spellStart"/>
      <w:r>
        <w:rPr>
          <w:color w:val="000000"/>
          <w:sz w:val="19"/>
          <w:szCs w:val="19"/>
        </w:rPr>
        <w:t>Giovan</w:t>
      </w:r>
      <w:proofErr w:type="spellEnd"/>
      <w:r>
        <w:rPr>
          <w:color w:val="000000"/>
          <w:sz w:val="19"/>
          <w:szCs w:val="19"/>
        </w:rPr>
        <w:t xml:space="preserve"> Paolo che il provvedimento non è esattamente una fotocopia, che cioè ci sono in questo decreto cambiamenti anche rilevanti, che vanno presi in considerazione. Ma c'è certamente un punto critico, che ha messo in rilievo la collega </w:t>
      </w:r>
      <w:proofErr w:type="spellStart"/>
      <w:r>
        <w:rPr>
          <w:color w:val="000000"/>
          <w:sz w:val="19"/>
          <w:szCs w:val="19"/>
        </w:rPr>
        <w:t>Pinotti</w:t>
      </w:r>
      <w:proofErr w:type="spellEnd"/>
      <w:r>
        <w:rPr>
          <w:color w:val="000000"/>
          <w:sz w:val="19"/>
          <w:szCs w:val="19"/>
        </w:rPr>
        <w:t xml:space="preserve">: l'inadeguatezza delle risorse dal punto di vista della cooperazione internazionale. Su questo dobbiamo fare uno sforzo straordinario. Proprio oggi la </w:t>
      </w:r>
      <w:r>
        <w:rPr>
          <w:color w:val="000000"/>
          <w:sz w:val="19"/>
          <w:szCs w:val="19"/>
        </w:rPr>
        <w:lastRenderedPageBreak/>
        <w:t>Commissione affari esteri del Senato ha approvato all'unanimità un nostro ordine del giorno che impegna il Governo a definire un piano pluriennale di rafforzamento dell'impegno finanziario sulla cooperazione allo sviluppo e a riprendere la via della riforma per dare organicità al nostro intervento in questo ambito strategico della nostra politica estera.</w:t>
      </w:r>
    </w:p>
    <w:p w:rsidR="006E4D13" w:rsidRDefault="006E4D13" w:rsidP="009259DA">
      <w:pPr>
        <w:pStyle w:val="testojustify1"/>
        <w:shd w:val="clear" w:color="auto" w:fill="FFFFFF"/>
        <w:rPr>
          <w:color w:val="000000"/>
          <w:sz w:val="19"/>
          <w:szCs w:val="19"/>
        </w:rPr>
      </w:pPr>
      <w:r>
        <w:rPr>
          <w:color w:val="000000"/>
          <w:sz w:val="19"/>
          <w:szCs w:val="19"/>
        </w:rPr>
        <w:t xml:space="preserve">Credo che questo impegno debba essere preso sul serio, e che dobbiamo fare in modo che apra uno spazio più incisivo alla nostra politica estera, che non può delegare soltanto all'intervento militare, pur assolutamente necessario in quelle situazioni, la soluzione di conflitti che hanno radici così profonde e complesse. </w:t>
      </w:r>
    </w:p>
    <w:p w:rsidR="00D33579" w:rsidRDefault="00D33579"/>
    <w:sectPr w:rsidR="00D33579" w:rsidSect="00D335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6E4D13"/>
    <w:rsid w:val="000012BD"/>
    <w:rsid w:val="000037B3"/>
    <w:rsid w:val="000073DA"/>
    <w:rsid w:val="0001142E"/>
    <w:rsid w:val="00013B9B"/>
    <w:rsid w:val="000278EF"/>
    <w:rsid w:val="000279D6"/>
    <w:rsid w:val="0003644F"/>
    <w:rsid w:val="00036C7A"/>
    <w:rsid w:val="000410AA"/>
    <w:rsid w:val="000464F5"/>
    <w:rsid w:val="0005531C"/>
    <w:rsid w:val="00056BA5"/>
    <w:rsid w:val="00057F72"/>
    <w:rsid w:val="00061AE8"/>
    <w:rsid w:val="00063870"/>
    <w:rsid w:val="00065B12"/>
    <w:rsid w:val="000665DB"/>
    <w:rsid w:val="00070325"/>
    <w:rsid w:val="00072C3B"/>
    <w:rsid w:val="00074B8A"/>
    <w:rsid w:val="00080340"/>
    <w:rsid w:val="00083891"/>
    <w:rsid w:val="00085273"/>
    <w:rsid w:val="00093CD2"/>
    <w:rsid w:val="00097D49"/>
    <w:rsid w:val="00097D5B"/>
    <w:rsid w:val="000A4FB5"/>
    <w:rsid w:val="000B3C50"/>
    <w:rsid w:val="000C1069"/>
    <w:rsid w:val="000C2F2A"/>
    <w:rsid w:val="000C46ED"/>
    <w:rsid w:val="000C6E53"/>
    <w:rsid w:val="000D0DE9"/>
    <w:rsid w:val="000D3796"/>
    <w:rsid w:val="000D5D3A"/>
    <w:rsid w:val="000E0E92"/>
    <w:rsid w:val="000F58BF"/>
    <w:rsid w:val="001044E5"/>
    <w:rsid w:val="0010527C"/>
    <w:rsid w:val="00114EDC"/>
    <w:rsid w:val="00116257"/>
    <w:rsid w:val="00116A53"/>
    <w:rsid w:val="00123536"/>
    <w:rsid w:val="00126622"/>
    <w:rsid w:val="001315BE"/>
    <w:rsid w:val="00132B00"/>
    <w:rsid w:val="001332F8"/>
    <w:rsid w:val="001340D7"/>
    <w:rsid w:val="00136238"/>
    <w:rsid w:val="001442C1"/>
    <w:rsid w:val="00161DAA"/>
    <w:rsid w:val="0017030F"/>
    <w:rsid w:val="00173521"/>
    <w:rsid w:val="001743B3"/>
    <w:rsid w:val="00174A9B"/>
    <w:rsid w:val="00176196"/>
    <w:rsid w:val="001761BE"/>
    <w:rsid w:val="00193F67"/>
    <w:rsid w:val="00197191"/>
    <w:rsid w:val="00197E31"/>
    <w:rsid w:val="001A235B"/>
    <w:rsid w:val="001B0314"/>
    <w:rsid w:val="001B3C3F"/>
    <w:rsid w:val="001B5104"/>
    <w:rsid w:val="001B5317"/>
    <w:rsid w:val="001B5857"/>
    <w:rsid w:val="001C2E22"/>
    <w:rsid w:val="001C6870"/>
    <w:rsid w:val="001D53F2"/>
    <w:rsid w:val="001D6985"/>
    <w:rsid w:val="001D7DB3"/>
    <w:rsid w:val="001E226A"/>
    <w:rsid w:val="001E5F58"/>
    <w:rsid w:val="001E6332"/>
    <w:rsid w:val="001F1BF3"/>
    <w:rsid w:val="001F386E"/>
    <w:rsid w:val="002024B0"/>
    <w:rsid w:val="00203756"/>
    <w:rsid w:val="00205070"/>
    <w:rsid w:val="00212702"/>
    <w:rsid w:val="00215089"/>
    <w:rsid w:val="0021571C"/>
    <w:rsid w:val="00216484"/>
    <w:rsid w:val="002225ED"/>
    <w:rsid w:val="002250CC"/>
    <w:rsid w:val="002311DA"/>
    <w:rsid w:val="00232BB3"/>
    <w:rsid w:val="00232E0A"/>
    <w:rsid w:val="00236972"/>
    <w:rsid w:val="002444D6"/>
    <w:rsid w:val="00244E0B"/>
    <w:rsid w:val="00246C94"/>
    <w:rsid w:val="00252E31"/>
    <w:rsid w:val="00253EF9"/>
    <w:rsid w:val="00255F8F"/>
    <w:rsid w:val="00260B96"/>
    <w:rsid w:val="002624DB"/>
    <w:rsid w:val="00267C47"/>
    <w:rsid w:val="002741C0"/>
    <w:rsid w:val="0027482E"/>
    <w:rsid w:val="00291412"/>
    <w:rsid w:val="00293B66"/>
    <w:rsid w:val="0029512C"/>
    <w:rsid w:val="002957ED"/>
    <w:rsid w:val="00296575"/>
    <w:rsid w:val="002A40C5"/>
    <w:rsid w:val="002B0F3C"/>
    <w:rsid w:val="002B13A5"/>
    <w:rsid w:val="002B32CE"/>
    <w:rsid w:val="002C1029"/>
    <w:rsid w:val="002C6A07"/>
    <w:rsid w:val="002D0577"/>
    <w:rsid w:val="002D0652"/>
    <w:rsid w:val="002E0FBD"/>
    <w:rsid w:val="002E2517"/>
    <w:rsid w:val="002E3813"/>
    <w:rsid w:val="002E3CA6"/>
    <w:rsid w:val="002E40A3"/>
    <w:rsid w:val="002E42C7"/>
    <w:rsid w:val="002E4437"/>
    <w:rsid w:val="002E605E"/>
    <w:rsid w:val="002F1C6B"/>
    <w:rsid w:val="002F56E2"/>
    <w:rsid w:val="00301D74"/>
    <w:rsid w:val="0030308B"/>
    <w:rsid w:val="00307078"/>
    <w:rsid w:val="00311C0A"/>
    <w:rsid w:val="003163B8"/>
    <w:rsid w:val="00320130"/>
    <w:rsid w:val="003202E1"/>
    <w:rsid w:val="00321BC0"/>
    <w:rsid w:val="00323EA4"/>
    <w:rsid w:val="00327AE5"/>
    <w:rsid w:val="00330563"/>
    <w:rsid w:val="003336FA"/>
    <w:rsid w:val="00336AB6"/>
    <w:rsid w:val="00355D3F"/>
    <w:rsid w:val="00356359"/>
    <w:rsid w:val="003645E4"/>
    <w:rsid w:val="00370EA7"/>
    <w:rsid w:val="00380071"/>
    <w:rsid w:val="00391153"/>
    <w:rsid w:val="003940E6"/>
    <w:rsid w:val="00394996"/>
    <w:rsid w:val="0039539D"/>
    <w:rsid w:val="003A1618"/>
    <w:rsid w:val="003A1D1C"/>
    <w:rsid w:val="003A2AF2"/>
    <w:rsid w:val="003A3114"/>
    <w:rsid w:val="003B13C5"/>
    <w:rsid w:val="003C38BF"/>
    <w:rsid w:val="003C7097"/>
    <w:rsid w:val="003C73B7"/>
    <w:rsid w:val="003D0114"/>
    <w:rsid w:val="003D0537"/>
    <w:rsid w:val="003D3CB8"/>
    <w:rsid w:val="003D45CC"/>
    <w:rsid w:val="003E09FB"/>
    <w:rsid w:val="003F016A"/>
    <w:rsid w:val="003F604C"/>
    <w:rsid w:val="0040240F"/>
    <w:rsid w:val="00402611"/>
    <w:rsid w:val="004029EA"/>
    <w:rsid w:val="00404DF7"/>
    <w:rsid w:val="00406EE4"/>
    <w:rsid w:val="004109A1"/>
    <w:rsid w:val="00415E90"/>
    <w:rsid w:val="00416171"/>
    <w:rsid w:val="0042369A"/>
    <w:rsid w:val="00424982"/>
    <w:rsid w:val="004258A1"/>
    <w:rsid w:val="00425D83"/>
    <w:rsid w:val="004260CC"/>
    <w:rsid w:val="00426221"/>
    <w:rsid w:val="00430DFD"/>
    <w:rsid w:val="0043173A"/>
    <w:rsid w:val="00432235"/>
    <w:rsid w:val="0043309B"/>
    <w:rsid w:val="00433AD2"/>
    <w:rsid w:val="0044229E"/>
    <w:rsid w:val="00445098"/>
    <w:rsid w:val="00452A8D"/>
    <w:rsid w:val="004563F6"/>
    <w:rsid w:val="004576D4"/>
    <w:rsid w:val="00461D10"/>
    <w:rsid w:val="0046368D"/>
    <w:rsid w:val="00463DBC"/>
    <w:rsid w:val="00465BF2"/>
    <w:rsid w:val="0047509F"/>
    <w:rsid w:val="004752DB"/>
    <w:rsid w:val="00485692"/>
    <w:rsid w:val="004863DB"/>
    <w:rsid w:val="00490F9C"/>
    <w:rsid w:val="004922C3"/>
    <w:rsid w:val="00496630"/>
    <w:rsid w:val="004A3BCD"/>
    <w:rsid w:val="004A5D01"/>
    <w:rsid w:val="004A78B7"/>
    <w:rsid w:val="004B007E"/>
    <w:rsid w:val="004B157A"/>
    <w:rsid w:val="004E013A"/>
    <w:rsid w:val="004E08CE"/>
    <w:rsid w:val="004E22C8"/>
    <w:rsid w:val="004E59F5"/>
    <w:rsid w:val="004E7B91"/>
    <w:rsid w:val="004F26E6"/>
    <w:rsid w:val="005043F9"/>
    <w:rsid w:val="00511265"/>
    <w:rsid w:val="00511C38"/>
    <w:rsid w:val="00512565"/>
    <w:rsid w:val="005250D3"/>
    <w:rsid w:val="00536283"/>
    <w:rsid w:val="0053727C"/>
    <w:rsid w:val="0054304E"/>
    <w:rsid w:val="00543E0F"/>
    <w:rsid w:val="005459B8"/>
    <w:rsid w:val="00560682"/>
    <w:rsid w:val="00566B5C"/>
    <w:rsid w:val="0057350D"/>
    <w:rsid w:val="005827DC"/>
    <w:rsid w:val="00582ABB"/>
    <w:rsid w:val="00582F84"/>
    <w:rsid w:val="005831EB"/>
    <w:rsid w:val="00586705"/>
    <w:rsid w:val="005907F5"/>
    <w:rsid w:val="00591D71"/>
    <w:rsid w:val="00597751"/>
    <w:rsid w:val="005A640E"/>
    <w:rsid w:val="005B0030"/>
    <w:rsid w:val="005B4E04"/>
    <w:rsid w:val="005B68D6"/>
    <w:rsid w:val="005C146A"/>
    <w:rsid w:val="005C203B"/>
    <w:rsid w:val="005C68A8"/>
    <w:rsid w:val="005D2001"/>
    <w:rsid w:val="005D2856"/>
    <w:rsid w:val="005D3F96"/>
    <w:rsid w:val="005E71B0"/>
    <w:rsid w:val="005F43BD"/>
    <w:rsid w:val="005F66CE"/>
    <w:rsid w:val="00600FFB"/>
    <w:rsid w:val="0061261E"/>
    <w:rsid w:val="00612A82"/>
    <w:rsid w:val="006134BC"/>
    <w:rsid w:val="00615DB0"/>
    <w:rsid w:val="00615EC4"/>
    <w:rsid w:val="006161C3"/>
    <w:rsid w:val="00624DAB"/>
    <w:rsid w:val="00624E5D"/>
    <w:rsid w:val="00630F99"/>
    <w:rsid w:val="00632E33"/>
    <w:rsid w:val="00633C12"/>
    <w:rsid w:val="006372C2"/>
    <w:rsid w:val="006421C5"/>
    <w:rsid w:val="00642C9B"/>
    <w:rsid w:val="0068006B"/>
    <w:rsid w:val="006914C8"/>
    <w:rsid w:val="00693A98"/>
    <w:rsid w:val="006966BE"/>
    <w:rsid w:val="00697C47"/>
    <w:rsid w:val="006A0D7D"/>
    <w:rsid w:val="006A158A"/>
    <w:rsid w:val="006A2235"/>
    <w:rsid w:val="006A7600"/>
    <w:rsid w:val="006B2A7B"/>
    <w:rsid w:val="006B34FF"/>
    <w:rsid w:val="006C1689"/>
    <w:rsid w:val="006C2CCD"/>
    <w:rsid w:val="006D20A5"/>
    <w:rsid w:val="006D47C0"/>
    <w:rsid w:val="006E15BF"/>
    <w:rsid w:val="006E4BD8"/>
    <w:rsid w:val="006E4D13"/>
    <w:rsid w:val="006F28D8"/>
    <w:rsid w:val="006F53DD"/>
    <w:rsid w:val="006F6F1F"/>
    <w:rsid w:val="0070438B"/>
    <w:rsid w:val="00720CFA"/>
    <w:rsid w:val="00740D17"/>
    <w:rsid w:val="007474B5"/>
    <w:rsid w:val="0075013E"/>
    <w:rsid w:val="007508A5"/>
    <w:rsid w:val="00757AE5"/>
    <w:rsid w:val="00764554"/>
    <w:rsid w:val="00764C98"/>
    <w:rsid w:val="00766277"/>
    <w:rsid w:val="00767E2A"/>
    <w:rsid w:val="00772B7B"/>
    <w:rsid w:val="00774D7B"/>
    <w:rsid w:val="00776102"/>
    <w:rsid w:val="0077663F"/>
    <w:rsid w:val="0077755D"/>
    <w:rsid w:val="007807BC"/>
    <w:rsid w:val="00784EB4"/>
    <w:rsid w:val="0078568D"/>
    <w:rsid w:val="007867BF"/>
    <w:rsid w:val="00787A54"/>
    <w:rsid w:val="00792093"/>
    <w:rsid w:val="00795691"/>
    <w:rsid w:val="00796BF5"/>
    <w:rsid w:val="007A4CBD"/>
    <w:rsid w:val="007A58FD"/>
    <w:rsid w:val="007B432E"/>
    <w:rsid w:val="007B6CAD"/>
    <w:rsid w:val="007B7DEA"/>
    <w:rsid w:val="007D00AA"/>
    <w:rsid w:val="007D0DA2"/>
    <w:rsid w:val="007E00CB"/>
    <w:rsid w:val="007E0199"/>
    <w:rsid w:val="007E2CCA"/>
    <w:rsid w:val="007E4325"/>
    <w:rsid w:val="007E7042"/>
    <w:rsid w:val="0080193B"/>
    <w:rsid w:val="0080746D"/>
    <w:rsid w:val="0081121F"/>
    <w:rsid w:val="00811F60"/>
    <w:rsid w:val="00816178"/>
    <w:rsid w:val="008167B3"/>
    <w:rsid w:val="00831D57"/>
    <w:rsid w:val="00835A27"/>
    <w:rsid w:val="008450BA"/>
    <w:rsid w:val="008500AC"/>
    <w:rsid w:val="00853083"/>
    <w:rsid w:val="008569CC"/>
    <w:rsid w:val="00865C53"/>
    <w:rsid w:val="0086672A"/>
    <w:rsid w:val="008675CC"/>
    <w:rsid w:val="00874693"/>
    <w:rsid w:val="008900AE"/>
    <w:rsid w:val="00892395"/>
    <w:rsid w:val="008A2461"/>
    <w:rsid w:val="008A4458"/>
    <w:rsid w:val="008A5794"/>
    <w:rsid w:val="008B1C29"/>
    <w:rsid w:val="008B73DF"/>
    <w:rsid w:val="008C229E"/>
    <w:rsid w:val="008C6585"/>
    <w:rsid w:val="008C69A1"/>
    <w:rsid w:val="008C717D"/>
    <w:rsid w:val="008D3E1D"/>
    <w:rsid w:val="008E24F3"/>
    <w:rsid w:val="008E2A94"/>
    <w:rsid w:val="008E6471"/>
    <w:rsid w:val="008F2C1B"/>
    <w:rsid w:val="00901996"/>
    <w:rsid w:val="009035BA"/>
    <w:rsid w:val="00915437"/>
    <w:rsid w:val="009259DA"/>
    <w:rsid w:val="0093751D"/>
    <w:rsid w:val="00940DAC"/>
    <w:rsid w:val="00941445"/>
    <w:rsid w:val="009462AF"/>
    <w:rsid w:val="00946F62"/>
    <w:rsid w:val="00951D25"/>
    <w:rsid w:val="00952A67"/>
    <w:rsid w:val="00956907"/>
    <w:rsid w:val="00960432"/>
    <w:rsid w:val="0096758B"/>
    <w:rsid w:val="00981D37"/>
    <w:rsid w:val="009A19BE"/>
    <w:rsid w:val="009A65BD"/>
    <w:rsid w:val="009B1F04"/>
    <w:rsid w:val="009B6823"/>
    <w:rsid w:val="009C0737"/>
    <w:rsid w:val="009C0DCA"/>
    <w:rsid w:val="009C4607"/>
    <w:rsid w:val="009C73F6"/>
    <w:rsid w:val="009D1A97"/>
    <w:rsid w:val="009D3E07"/>
    <w:rsid w:val="009D561F"/>
    <w:rsid w:val="009D74D4"/>
    <w:rsid w:val="009E33FA"/>
    <w:rsid w:val="009F01EF"/>
    <w:rsid w:val="009F29CA"/>
    <w:rsid w:val="009F2C67"/>
    <w:rsid w:val="009F5E2E"/>
    <w:rsid w:val="009F70B2"/>
    <w:rsid w:val="009F70E3"/>
    <w:rsid w:val="009F7E0C"/>
    <w:rsid w:val="00A03746"/>
    <w:rsid w:val="00A11649"/>
    <w:rsid w:val="00A12125"/>
    <w:rsid w:val="00A21CDA"/>
    <w:rsid w:val="00A23145"/>
    <w:rsid w:val="00A37DD2"/>
    <w:rsid w:val="00A440A7"/>
    <w:rsid w:val="00A6020C"/>
    <w:rsid w:val="00A62AA7"/>
    <w:rsid w:val="00A710D9"/>
    <w:rsid w:val="00A71E09"/>
    <w:rsid w:val="00A74E01"/>
    <w:rsid w:val="00A76129"/>
    <w:rsid w:val="00A77F6C"/>
    <w:rsid w:val="00A819D5"/>
    <w:rsid w:val="00A83CBD"/>
    <w:rsid w:val="00A928D8"/>
    <w:rsid w:val="00A974CD"/>
    <w:rsid w:val="00AA2121"/>
    <w:rsid w:val="00AA2E2A"/>
    <w:rsid w:val="00AA3EA8"/>
    <w:rsid w:val="00AA486A"/>
    <w:rsid w:val="00AA7825"/>
    <w:rsid w:val="00AB135B"/>
    <w:rsid w:val="00AC43B0"/>
    <w:rsid w:val="00AD4363"/>
    <w:rsid w:val="00AD6D56"/>
    <w:rsid w:val="00AE2171"/>
    <w:rsid w:val="00AE2824"/>
    <w:rsid w:val="00AE52F4"/>
    <w:rsid w:val="00AE7AB2"/>
    <w:rsid w:val="00AF0335"/>
    <w:rsid w:val="00AF5391"/>
    <w:rsid w:val="00AF72AF"/>
    <w:rsid w:val="00B02050"/>
    <w:rsid w:val="00B021C1"/>
    <w:rsid w:val="00B06BD5"/>
    <w:rsid w:val="00B2093F"/>
    <w:rsid w:val="00B2268E"/>
    <w:rsid w:val="00B27AA1"/>
    <w:rsid w:val="00B31FF3"/>
    <w:rsid w:val="00B33B1E"/>
    <w:rsid w:val="00B43CCA"/>
    <w:rsid w:val="00B450FB"/>
    <w:rsid w:val="00B505D1"/>
    <w:rsid w:val="00B51DE8"/>
    <w:rsid w:val="00B6140E"/>
    <w:rsid w:val="00B6178E"/>
    <w:rsid w:val="00B738C3"/>
    <w:rsid w:val="00B74D95"/>
    <w:rsid w:val="00B81E2F"/>
    <w:rsid w:val="00B841C0"/>
    <w:rsid w:val="00B86312"/>
    <w:rsid w:val="00B9205C"/>
    <w:rsid w:val="00B949E0"/>
    <w:rsid w:val="00B95E23"/>
    <w:rsid w:val="00B95E79"/>
    <w:rsid w:val="00B966A8"/>
    <w:rsid w:val="00B97ACE"/>
    <w:rsid w:val="00BB097C"/>
    <w:rsid w:val="00BB1F49"/>
    <w:rsid w:val="00BB259D"/>
    <w:rsid w:val="00BB3612"/>
    <w:rsid w:val="00BB391C"/>
    <w:rsid w:val="00BC17FC"/>
    <w:rsid w:val="00BC209C"/>
    <w:rsid w:val="00BD1B28"/>
    <w:rsid w:val="00BD5198"/>
    <w:rsid w:val="00BE64B6"/>
    <w:rsid w:val="00BF0E73"/>
    <w:rsid w:val="00BF1F0D"/>
    <w:rsid w:val="00BF4470"/>
    <w:rsid w:val="00BF6F6D"/>
    <w:rsid w:val="00C01BFC"/>
    <w:rsid w:val="00C06822"/>
    <w:rsid w:val="00C11FF6"/>
    <w:rsid w:val="00C24B76"/>
    <w:rsid w:val="00C262BD"/>
    <w:rsid w:val="00C40EBB"/>
    <w:rsid w:val="00C41F59"/>
    <w:rsid w:val="00C454EC"/>
    <w:rsid w:val="00C47CC8"/>
    <w:rsid w:val="00C509DE"/>
    <w:rsid w:val="00C52A8F"/>
    <w:rsid w:val="00C67069"/>
    <w:rsid w:val="00C67207"/>
    <w:rsid w:val="00C71DBD"/>
    <w:rsid w:val="00C73294"/>
    <w:rsid w:val="00C77CB6"/>
    <w:rsid w:val="00C80924"/>
    <w:rsid w:val="00C84444"/>
    <w:rsid w:val="00C97350"/>
    <w:rsid w:val="00CA2126"/>
    <w:rsid w:val="00CA45D1"/>
    <w:rsid w:val="00CA521B"/>
    <w:rsid w:val="00CA68F1"/>
    <w:rsid w:val="00CB777B"/>
    <w:rsid w:val="00CC2CEA"/>
    <w:rsid w:val="00CC3062"/>
    <w:rsid w:val="00CC4E0F"/>
    <w:rsid w:val="00CD1638"/>
    <w:rsid w:val="00CD5975"/>
    <w:rsid w:val="00CD5E94"/>
    <w:rsid w:val="00CD77DF"/>
    <w:rsid w:val="00CD7852"/>
    <w:rsid w:val="00CD7EE4"/>
    <w:rsid w:val="00CE164C"/>
    <w:rsid w:val="00CE2A11"/>
    <w:rsid w:val="00CE590B"/>
    <w:rsid w:val="00CE67CD"/>
    <w:rsid w:val="00CE6994"/>
    <w:rsid w:val="00CF29E5"/>
    <w:rsid w:val="00CF361F"/>
    <w:rsid w:val="00CF501F"/>
    <w:rsid w:val="00D06B39"/>
    <w:rsid w:val="00D1186F"/>
    <w:rsid w:val="00D22CB2"/>
    <w:rsid w:val="00D24E93"/>
    <w:rsid w:val="00D261ED"/>
    <w:rsid w:val="00D33579"/>
    <w:rsid w:val="00D36734"/>
    <w:rsid w:val="00D40184"/>
    <w:rsid w:val="00D410E1"/>
    <w:rsid w:val="00D44EA8"/>
    <w:rsid w:val="00D4523F"/>
    <w:rsid w:val="00D45556"/>
    <w:rsid w:val="00D5349D"/>
    <w:rsid w:val="00D6324A"/>
    <w:rsid w:val="00D63E35"/>
    <w:rsid w:val="00D64C1C"/>
    <w:rsid w:val="00D65EF9"/>
    <w:rsid w:val="00D67474"/>
    <w:rsid w:val="00D74B4D"/>
    <w:rsid w:val="00D762F3"/>
    <w:rsid w:val="00D843EC"/>
    <w:rsid w:val="00D9136F"/>
    <w:rsid w:val="00D9220C"/>
    <w:rsid w:val="00D95371"/>
    <w:rsid w:val="00DB12A3"/>
    <w:rsid w:val="00DB5EA7"/>
    <w:rsid w:val="00DC00BE"/>
    <w:rsid w:val="00DC451D"/>
    <w:rsid w:val="00DD46C3"/>
    <w:rsid w:val="00DE1CB1"/>
    <w:rsid w:val="00DE6E64"/>
    <w:rsid w:val="00DF3526"/>
    <w:rsid w:val="00DF3A12"/>
    <w:rsid w:val="00DF7AAC"/>
    <w:rsid w:val="00E01246"/>
    <w:rsid w:val="00E02DAB"/>
    <w:rsid w:val="00E055DB"/>
    <w:rsid w:val="00E161A4"/>
    <w:rsid w:val="00E20E45"/>
    <w:rsid w:val="00E24705"/>
    <w:rsid w:val="00E26694"/>
    <w:rsid w:val="00E26C5C"/>
    <w:rsid w:val="00E30421"/>
    <w:rsid w:val="00E363DA"/>
    <w:rsid w:val="00E4653E"/>
    <w:rsid w:val="00E5165E"/>
    <w:rsid w:val="00E52BAF"/>
    <w:rsid w:val="00E54169"/>
    <w:rsid w:val="00E61FEE"/>
    <w:rsid w:val="00E627A9"/>
    <w:rsid w:val="00E764E7"/>
    <w:rsid w:val="00E8157F"/>
    <w:rsid w:val="00E81B5E"/>
    <w:rsid w:val="00E87D2C"/>
    <w:rsid w:val="00E91C8C"/>
    <w:rsid w:val="00E941B5"/>
    <w:rsid w:val="00E975AA"/>
    <w:rsid w:val="00EA0D13"/>
    <w:rsid w:val="00EA4147"/>
    <w:rsid w:val="00EB42FF"/>
    <w:rsid w:val="00EB4627"/>
    <w:rsid w:val="00EB6D05"/>
    <w:rsid w:val="00EC1EEA"/>
    <w:rsid w:val="00EC25AE"/>
    <w:rsid w:val="00EC296B"/>
    <w:rsid w:val="00EC2AAC"/>
    <w:rsid w:val="00EC4071"/>
    <w:rsid w:val="00EC42A7"/>
    <w:rsid w:val="00ED6DD0"/>
    <w:rsid w:val="00ED7D5F"/>
    <w:rsid w:val="00EE040C"/>
    <w:rsid w:val="00EE15F7"/>
    <w:rsid w:val="00EE3425"/>
    <w:rsid w:val="00EE34D0"/>
    <w:rsid w:val="00EF3C6B"/>
    <w:rsid w:val="00EF78F8"/>
    <w:rsid w:val="00F027D5"/>
    <w:rsid w:val="00F02AB6"/>
    <w:rsid w:val="00F04900"/>
    <w:rsid w:val="00F2224A"/>
    <w:rsid w:val="00F31F4F"/>
    <w:rsid w:val="00F32A88"/>
    <w:rsid w:val="00F32C7D"/>
    <w:rsid w:val="00F36BA5"/>
    <w:rsid w:val="00F52538"/>
    <w:rsid w:val="00F5343B"/>
    <w:rsid w:val="00F563AC"/>
    <w:rsid w:val="00F653BF"/>
    <w:rsid w:val="00F65791"/>
    <w:rsid w:val="00F65D21"/>
    <w:rsid w:val="00F72633"/>
    <w:rsid w:val="00F741E7"/>
    <w:rsid w:val="00F81801"/>
    <w:rsid w:val="00F951FB"/>
    <w:rsid w:val="00FA2346"/>
    <w:rsid w:val="00FA327F"/>
    <w:rsid w:val="00FA3A3A"/>
    <w:rsid w:val="00FB103F"/>
    <w:rsid w:val="00FB18DD"/>
    <w:rsid w:val="00FB3100"/>
    <w:rsid w:val="00FD16B6"/>
    <w:rsid w:val="00FD6722"/>
    <w:rsid w:val="00FE1E6E"/>
    <w:rsid w:val="00FE4B35"/>
    <w:rsid w:val="00FE5D2B"/>
    <w:rsid w:val="00FE6DCA"/>
    <w:rsid w:val="00FF2920"/>
    <w:rsid w:val="00FF2E16"/>
    <w:rsid w:val="00FF43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35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E4D13"/>
    <w:rPr>
      <w:strike w:val="0"/>
      <w:dstrike w:val="0"/>
      <w:color w:val="0000FF"/>
      <w:u w:val="none"/>
      <w:effect w:val="none"/>
      <w:shd w:val="clear" w:color="auto" w:fill="auto"/>
    </w:rPr>
  </w:style>
  <w:style w:type="paragraph" w:customStyle="1" w:styleId="testojustify1">
    <w:name w:val="testojustify1"/>
    <w:basedOn w:val="Normale"/>
    <w:rsid w:val="006E4D13"/>
    <w:pPr>
      <w:spacing w:before="20" w:after="20" w:line="240" w:lineRule="auto"/>
      <w:ind w:left="20"/>
      <w:jc w:val="both"/>
    </w:pPr>
    <w:rPr>
      <w:rFonts w:ascii="Verdana" w:eastAsia="Times New Roman" w:hAnsi="Verdana" w:cs="Times New Roman"/>
      <w:sz w:val="24"/>
      <w:szCs w:val="24"/>
      <w:lang w:eastAsia="it-IT"/>
    </w:rPr>
  </w:style>
  <w:style w:type="paragraph" w:customStyle="1" w:styleId="testocenter1">
    <w:name w:val="testocenter1"/>
    <w:basedOn w:val="Normale"/>
    <w:rsid w:val="006E4D13"/>
    <w:pPr>
      <w:spacing w:before="20" w:after="20" w:line="240" w:lineRule="auto"/>
      <w:ind w:left="20"/>
      <w:jc w:val="center"/>
    </w:pPr>
    <w:rPr>
      <w:rFonts w:ascii="Verdana" w:eastAsia="Times New Roman" w:hAnsi="Verdana"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03687407">
      <w:bodyDiv w:val="1"/>
      <w:marLeft w:val="0"/>
      <w:marRight w:val="3990"/>
      <w:marTop w:val="0"/>
      <w:marBottom w:val="0"/>
      <w:divBdr>
        <w:top w:val="none" w:sz="0" w:space="0" w:color="auto"/>
        <w:left w:val="none" w:sz="0" w:space="0" w:color="auto"/>
        <w:bottom w:val="none" w:sz="0" w:space="0" w:color="auto"/>
        <w:right w:val="none" w:sz="0" w:space="0" w:color="auto"/>
      </w:divBdr>
      <w:divsChild>
        <w:div w:id="123668311">
          <w:marLeft w:val="0"/>
          <w:marRight w:val="0"/>
          <w:marTop w:val="0"/>
          <w:marBottom w:val="0"/>
          <w:divBdr>
            <w:top w:val="none" w:sz="0" w:space="0" w:color="auto"/>
            <w:left w:val="none" w:sz="0" w:space="0" w:color="auto"/>
            <w:bottom w:val="none" w:sz="0" w:space="0" w:color="auto"/>
            <w:right w:val="none" w:sz="0" w:space="0" w:color="auto"/>
          </w:divBdr>
          <w:divsChild>
            <w:div w:id="1952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51859">
      <w:bodyDiv w:val="1"/>
      <w:marLeft w:val="0"/>
      <w:marRight w:val="3990"/>
      <w:marTop w:val="0"/>
      <w:marBottom w:val="0"/>
      <w:divBdr>
        <w:top w:val="none" w:sz="0" w:space="0" w:color="auto"/>
        <w:left w:val="none" w:sz="0" w:space="0" w:color="auto"/>
        <w:bottom w:val="none" w:sz="0" w:space="0" w:color="auto"/>
        <w:right w:val="none" w:sz="0" w:space="0" w:color="auto"/>
      </w:divBdr>
      <w:divsChild>
        <w:div w:id="2038700674">
          <w:marLeft w:val="0"/>
          <w:marRight w:val="0"/>
          <w:marTop w:val="0"/>
          <w:marBottom w:val="0"/>
          <w:divBdr>
            <w:top w:val="none" w:sz="0" w:space="0" w:color="auto"/>
            <w:left w:val="none" w:sz="0" w:space="0" w:color="auto"/>
            <w:bottom w:val="none" w:sz="0" w:space="0" w:color="auto"/>
            <w:right w:val="none" w:sz="0" w:space="0" w:color="auto"/>
          </w:divBdr>
          <w:divsChild>
            <w:div w:id="9456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9830">
      <w:bodyDiv w:val="1"/>
      <w:marLeft w:val="0"/>
      <w:marRight w:val="3990"/>
      <w:marTop w:val="0"/>
      <w:marBottom w:val="0"/>
      <w:divBdr>
        <w:top w:val="none" w:sz="0" w:space="0" w:color="auto"/>
        <w:left w:val="none" w:sz="0" w:space="0" w:color="auto"/>
        <w:bottom w:val="none" w:sz="0" w:space="0" w:color="auto"/>
        <w:right w:val="none" w:sz="0" w:space="0" w:color="auto"/>
      </w:divBdr>
      <w:divsChild>
        <w:div w:id="174617214">
          <w:marLeft w:val="0"/>
          <w:marRight w:val="0"/>
          <w:marTop w:val="0"/>
          <w:marBottom w:val="0"/>
          <w:divBdr>
            <w:top w:val="none" w:sz="0" w:space="0" w:color="auto"/>
            <w:left w:val="none" w:sz="0" w:space="0" w:color="auto"/>
            <w:bottom w:val="none" w:sz="0" w:space="0" w:color="auto"/>
            <w:right w:val="none" w:sz="0" w:space="0" w:color="auto"/>
          </w:divBdr>
          <w:divsChild>
            <w:div w:id="8043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o.intranet/loc/link.asp?leg=16&amp;tipodoc=sanasen&amp;id=17651" TargetMode="External"/><Relationship Id="rId4" Type="http://schemas.openxmlformats.org/officeDocument/2006/relationships/hyperlink" Target="http://www.senato.intranet/loc/link.asp?leg=16&amp;tipodoc=sddliter&amp;id=3569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842</Words>
  <Characters>4806</Characters>
  <Application>Microsoft Office Word</Application>
  <DocSecurity>0</DocSecurity>
  <Lines>40</Lines>
  <Paragraphs>11</Paragraphs>
  <ScaleCrop>false</ScaleCrop>
  <Company>Senato della Repubblica</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giorgio.tonini</dc:creator>
  <cp:keywords/>
  <dc:description/>
  <cp:lastModifiedBy>giorgio.tonini</cp:lastModifiedBy>
  <cp:revision>3</cp:revision>
  <dcterms:created xsi:type="dcterms:W3CDTF">2010-08-03T08:49:00Z</dcterms:created>
  <dcterms:modified xsi:type="dcterms:W3CDTF">2010-08-03T08:56:00Z</dcterms:modified>
</cp:coreProperties>
</file>